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30" w:rsidRPr="00361030" w:rsidRDefault="00361030" w:rsidP="00361030">
      <w:pPr>
        <w:shd w:val="clear" w:color="auto" w:fill="FFFFFF"/>
        <w:spacing w:after="0" w:line="240" w:lineRule="auto"/>
        <w:rPr>
          <w:rFonts w:ascii="Tahoma" w:eastAsia="Times New Roman" w:hAnsi="Tahoma" w:cs="Tahoma"/>
          <w:color w:val="434242"/>
          <w:sz w:val="18"/>
          <w:szCs w:val="18"/>
          <w:lang w:eastAsia="ru-RU"/>
        </w:rPr>
      </w:pPr>
      <w:r w:rsidRPr="00361030">
        <w:rPr>
          <w:rFonts w:ascii="Tahoma" w:eastAsia="Times New Roman" w:hAnsi="Tahoma" w:cs="Tahoma"/>
          <w:color w:val="434242"/>
          <w:sz w:val="18"/>
          <w:szCs w:val="18"/>
          <w:lang w:eastAsia="ru-RU"/>
        </w:rPr>
        <w:t>24.01.2017</w:t>
      </w:r>
    </w:p>
    <w:p w:rsidR="00361030" w:rsidRPr="00361030" w:rsidRDefault="00361030" w:rsidP="00361030">
      <w:pPr>
        <w:shd w:val="clear" w:color="auto" w:fill="FFFFFF"/>
        <w:spacing w:after="225" w:line="240" w:lineRule="auto"/>
        <w:outlineLvl w:val="1"/>
        <w:rPr>
          <w:rFonts w:ascii="Arial" w:eastAsia="Times New Roman" w:hAnsi="Arial" w:cs="Arial"/>
          <w:color w:val="154F71"/>
          <w:sz w:val="36"/>
          <w:szCs w:val="36"/>
          <w:lang w:eastAsia="ru-RU"/>
        </w:rPr>
      </w:pPr>
      <w:r w:rsidRPr="00361030">
        <w:rPr>
          <w:rFonts w:ascii="Arial" w:eastAsia="Times New Roman" w:hAnsi="Arial" w:cs="Arial"/>
          <w:color w:val="154F71"/>
          <w:sz w:val="36"/>
          <w:szCs w:val="36"/>
          <w:lang w:eastAsia="ru-RU"/>
        </w:rPr>
        <w:t>Указ Президента Российской Федерации от 07 мая 2012 г. № 597 «О мероприятиях по реализации государственной социальной политики»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7 мая 2012 года N 597</w:t>
      </w:r>
    </w:p>
    <w:p w:rsidR="00361030" w:rsidRPr="00361030" w:rsidRDefault="00361030" w:rsidP="00361030">
      <w:pPr>
        <w:shd w:val="clear" w:color="auto" w:fill="FFFFFF"/>
        <w:spacing w:after="0" w:line="240" w:lineRule="auto"/>
        <w:jc w:val="center"/>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УКАЗ</w:t>
      </w:r>
    </w:p>
    <w:p w:rsidR="00361030" w:rsidRPr="00361030" w:rsidRDefault="00361030" w:rsidP="00361030">
      <w:pPr>
        <w:shd w:val="clear" w:color="auto" w:fill="FFFFFF"/>
        <w:spacing w:after="0" w:line="240" w:lineRule="auto"/>
        <w:jc w:val="center"/>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ПРЕЗИДЕНТА РОССИЙСКОЙ ФЕДЕРАЦИИ</w:t>
      </w:r>
    </w:p>
    <w:p w:rsidR="00361030" w:rsidRPr="00361030" w:rsidRDefault="00361030" w:rsidP="00361030">
      <w:pPr>
        <w:shd w:val="clear" w:color="auto" w:fill="FFFFFF"/>
        <w:spacing w:after="0" w:line="240" w:lineRule="auto"/>
        <w:jc w:val="center"/>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О МЕРОПРИЯТИЯХ</w:t>
      </w:r>
    </w:p>
    <w:p w:rsidR="00361030" w:rsidRPr="00361030" w:rsidRDefault="00361030" w:rsidP="00361030">
      <w:pPr>
        <w:shd w:val="clear" w:color="auto" w:fill="FFFFFF"/>
        <w:spacing w:after="0" w:line="240" w:lineRule="auto"/>
        <w:jc w:val="center"/>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ПО РЕАЛИЗАЦИИ ГОСУДАРСТВЕННОЙ СОЦИАЛЬНОЙ ПОЛИТИКИ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В целях дальнейшего совершенствования государственной социальной политики постановляю:</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1. Правительству Российской Федерации: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а) обеспечить:</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увеличение к 2018 году размера реальной заработной платы в 1,4 - 1,5 раза;</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увеличение к 2020 году числа высококвалифицированных работников, с тем чтобы оно составляло не менее трети от числа квалифицированных работников;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создание ежегодно в период с 2013 по 2015 год до 14,2 тыс. специальных рабочих мест для инвалидов;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в) утвердить до 1 декабря 2012 г. план разработки профессиональных стандартов;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г) разработать к 2015 году и утвердить не менее 800 профессиональных стандартов;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д) в целях выработки единых принципов оценки профессиональной подготовки рабочих кадров: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 xml:space="preserve">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w:t>
      </w:r>
      <w:r w:rsidRPr="00361030">
        <w:rPr>
          <w:rFonts w:ascii="Times New Roman" w:eastAsia="Times New Roman" w:hAnsi="Times New Roman" w:cs="Times New Roman"/>
          <w:color w:val="434242"/>
          <w:sz w:val="27"/>
          <w:szCs w:val="27"/>
          <w:lang w:eastAsia="ru-RU"/>
        </w:rPr>
        <w:lastRenderedPageBreak/>
        <w:t>порядка аккредитации организаций, осуществляющих деятельность по повышению профессионального уровня рабочих кадров;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программу поэтапного </w:t>
      </w:r>
      <w:proofErr w:type="gramStart"/>
      <w:r w:rsidRPr="00361030">
        <w:rPr>
          <w:rFonts w:ascii="Times New Roman" w:eastAsia="Times New Roman" w:hAnsi="Times New Roman" w:cs="Times New Roman"/>
          <w:color w:val="434242"/>
          <w:sz w:val="27"/>
          <w:szCs w:val="27"/>
          <w:lang w:eastAsia="ru-RU"/>
        </w:rPr>
        <w:t>совершенствования системы оплаты труда работников бюджетного сектора</w:t>
      </w:r>
      <w:proofErr w:type="gramEnd"/>
      <w:r w:rsidRPr="00361030">
        <w:rPr>
          <w:rFonts w:ascii="Times New Roman" w:eastAsia="Times New Roman" w:hAnsi="Times New Roman" w:cs="Times New Roman"/>
          <w:color w:val="434242"/>
          <w:sz w:val="27"/>
          <w:szCs w:val="27"/>
          <w:lang w:eastAsia="ru-RU"/>
        </w:rPr>
        <w:t> экономики, обусловив повышение оплаты труда достижением конкретных показателей качества и количества оказываемых услуг и предусмотрев: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proofErr w:type="gramStart"/>
      <w:r w:rsidRPr="00361030">
        <w:rPr>
          <w:rFonts w:ascii="Times New Roman" w:eastAsia="Times New Roman" w:hAnsi="Times New Roman" w:cs="Times New Roman"/>
          <w:color w:val="434242"/>
          <w:sz w:val="27"/>
          <w:szCs w:val="27"/>
          <w:lang w:eastAsia="ru-RU"/>
        </w:rP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w:t>
      </w:r>
      <w:proofErr w:type="gramEnd"/>
      <w:r w:rsidRPr="00361030">
        <w:rPr>
          <w:rFonts w:ascii="Times New Roman" w:eastAsia="Times New Roman" w:hAnsi="Times New Roman" w:cs="Times New Roman"/>
          <w:color w:val="434242"/>
          <w:sz w:val="27"/>
          <w:szCs w:val="27"/>
          <w:lang w:eastAsia="ru-RU"/>
        </w:rPr>
        <w:t> предоставление медицинских услуг), - до 200 процентов от средней заработной платы в соответствующем регионе;</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установление базовых окладов по профессиональным квалификационным группам;</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организаций сведений о доходах, об имуществе и обязательствах имущественного характера;</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з) в целях расширения участия работников в управлении организациями: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разработать комплекс мероприятий по развитию институтов самоуправления и принятию кодексов профессиональной этики;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и) представить к 1 марта 2013 г. предложения об использовании в отдельных отраслях бюджетного сектора экономики механизма нормативно-</w:t>
      </w:r>
      <w:proofErr w:type="spellStart"/>
      <w:r w:rsidRPr="00361030">
        <w:rPr>
          <w:rFonts w:ascii="Times New Roman" w:eastAsia="Times New Roman" w:hAnsi="Times New Roman" w:cs="Times New Roman"/>
          <w:color w:val="434242"/>
          <w:sz w:val="27"/>
          <w:szCs w:val="27"/>
          <w:lang w:eastAsia="ru-RU"/>
        </w:rPr>
        <w:t>подушевого</w:t>
      </w:r>
      <w:proofErr w:type="spellEnd"/>
      <w:r w:rsidRPr="00361030">
        <w:rPr>
          <w:rFonts w:ascii="Times New Roman" w:eastAsia="Times New Roman" w:hAnsi="Times New Roman" w:cs="Times New Roman"/>
          <w:color w:val="434242"/>
          <w:sz w:val="27"/>
          <w:szCs w:val="27"/>
          <w:lang w:eastAsia="ru-RU"/>
        </w:rPr>
        <w:t> финансирования;</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 xml:space="preserve">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w:t>
      </w:r>
      <w:r w:rsidRPr="00361030">
        <w:rPr>
          <w:rFonts w:ascii="Times New Roman" w:eastAsia="Times New Roman" w:hAnsi="Times New Roman" w:cs="Times New Roman"/>
          <w:color w:val="434242"/>
          <w:sz w:val="27"/>
          <w:szCs w:val="27"/>
          <w:lang w:eastAsia="ru-RU"/>
        </w:rPr>
        <w:lastRenderedPageBreak/>
        <w:t>эффективности работы таких организаций и введение публичных рейтингов их деятельности;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л) </w:t>
      </w:r>
      <w:proofErr w:type="gramStart"/>
      <w:r w:rsidRPr="00361030">
        <w:rPr>
          <w:rFonts w:ascii="Times New Roman" w:eastAsia="Times New Roman" w:hAnsi="Times New Roman" w:cs="Times New Roman"/>
          <w:color w:val="434242"/>
          <w:sz w:val="27"/>
          <w:szCs w:val="27"/>
          <w:lang w:eastAsia="ru-RU"/>
        </w:rPr>
        <w:t>предусмотреть</w:t>
      </w:r>
      <w:proofErr w:type="gramEnd"/>
      <w:r w:rsidRPr="00361030">
        <w:rPr>
          <w:rFonts w:ascii="Times New Roman" w:eastAsia="Times New Roman" w:hAnsi="Times New Roman" w:cs="Times New Roman"/>
          <w:color w:val="434242"/>
          <w:sz w:val="27"/>
          <w:szCs w:val="27"/>
          <w:lang w:eastAsia="ru-RU"/>
        </w:rPr>
        <w:t> начиная с 2013 года меры, направленные на увеличение поддержки социально ориентированных некоммерческих организаций;</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м) разработать до 1 октября 2012 г. прое</w:t>
      </w:r>
      <w:proofErr w:type="gramStart"/>
      <w:r w:rsidRPr="00361030">
        <w:rPr>
          <w:rFonts w:ascii="Times New Roman" w:eastAsia="Times New Roman" w:hAnsi="Times New Roman" w:cs="Times New Roman"/>
          <w:color w:val="434242"/>
          <w:sz w:val="27"/>
          <w:szCs w:val="27"/>
          <w:lang w:eastAsia="ru-RU"/>
        </w:rPr>
        <w:t>кт Стр</w:t>
      </w:r>
      <w:proofErr w:type="gramEnd"/>
      <w:r w:rsidRPr="00361030">
        <w:rPr>
          <w:rFonts w:ascii="Times New Roman" w:eastAsia="Times New Roman" w:hAnsi="Times New Roman" w:cs="Times New Roman"/>
          <w:color w:val="434242"/>
          <w:sz w:val="27"/>
          <w:szCs w:val="27"/>
          <w:lang w:eastAsia="ru-RU"/>
        </w:rPr>
        <w:t>атегии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 </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н) в целях дальнейшего сохранения и развития российской культуры:</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создать к 2015 году в малых городах не менее пяти центров культурного развития;</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включать ежегодно в Национальную электронную библиотеку не менее 10 процентов издаваемых в Российской Федерации наименований книг;</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спектаклей выдающихся режиссеров кино и театра;</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увеличить к 2018 году в два раза количество выставочных проектов, осуществляемых в субъектах Российской Федерации;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увеличить к 2015 году до 4 тыс. количество государственных стипендий для выдающихся деятелей культуры и искусства и молодых талантливых авторов;</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2. Правительству Российской Федерации совместно с органами исполнительной власти субъектов Российской Федерации:</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proofErr w:type="gramStart"/>
      <w:r w:rsidRPr="00361030">
        <w:rPr>
          <w:rFonts w:ascii="Times New Roman" w:eastAsia="Times New Roman" w:hAnsi="Times New Roman" w:cs="Times New Roman"/>
          <w:color w:val="434242"/>
          <w:sz w:val="27"/>
          <w:szCs w:val="27"/>
          <w:lang w:eastAsia="ru-RU"/>
        </w:rP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roofErr w:type="gramEnd"/>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proofErr w:type="gramStart"/>
      <w:r w:rsidRPr="00361030">
        <w:rPr>
          <w:rFonts w:ascii="Times New Roman" w:eastAsia="Times New Roman" w:hAnsi="Times New Roman" w:cs="Times New Roman"/>
          <w:color w:val="434242"/>
          <w:sz w:val="27"/>
          <w:szCs w:val="27"/>
          <w:lang w:eastAsia="ru-RU"/>
        </w:rPr>
        <w:t xml:space="preserve">в) разработать до 1 ноября 2012 г. комплекс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w:t>
      </w:r>
      <w:r w:rsidRPr="00361030">
        <w:rPr>
          <w:rFonts w:ascii="Times New Roman" w:eastAsia="Times New Roman" w:hAnsi="Times New Roman" w:cs="Times New Roman"/>
          <w:color w:val="434242"/>
          <w:sz w:val="27"/>
          <w:szCs w:val="27"/>
          <w:lang w:eastAsia="ru-RU"/>
        </w:rPr>
        <w:lastRenderedPageBreak/>
        <w:t>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w:t>
      </w:r>
      <w:proofErr w:type="gramEnd"/>
      <w:r w:rsidRPr="00361030">
        <w:rPr>
          <w:rFonts w:ascii="Times New Roman" w:eastAsia="Times New Roman" w:hAnsi="Times New Roman" w:cs="Times New Roman"/>
          <w:color w:val="434242"/>
          <w:sz w:val="27"/>
          <w:szCs w:val="27"/>
          <w:lang w:eastAsia="ru-RU"/>
        </w:rPr>
        <w:t> условий для повышения уровня занятости инвалидов, в том числе на оборудованных (оснащенных) для них рабочих местах.</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4. Настоящий Указ вступает в силу со дня его официального опубликования.</w:t>
      </w:r>
    </w:p>
    <w:p w:rsidR="00361030" w:rsidRPr="00361030" w:rsidRDefault="00361030" w:rsidP="00361030">
      <w:pPr>
        <w:shd w:val="clear" w:color="auto" w:fill="FFFFFF"/>
        <w:spacing w:after="0" w:line="240" w:lineRule="auto"/>
        <w:jc w:val="right"/>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Президент</w:t>
      </w:r>
    </w:p>
    <w:p w:rsidR="00361030" w:rsidRPr="00361030" w:rsidRDefault="00361030" w:rsidP="00361030">
      <w:pPr>
        <w:shd w:val="clear" w:color="auto" w:fill="FFFFFF"/>
        <w:spacing w:after="0" w:line="240" w:lineRule="auto"/>
        <w:jc w:val="right"/>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Российской Федерации</w:t>
      </w:r>
    </w:p>
    <w:p w:rsidR="00361030" w:rsidRPr="00361030" w:rsidRDefault="00361030" w:rsidP="00361030">
      <w:pPr>
        <w:shd w:val="clear" w:color="auto" w:fill="FFFFFF"/>
        <w:spacing w:after="0" w:line="240" w:lineRule="auto"/>
        <w:jc w:val="right"/>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В.ПУТИН</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Москва, Кремль</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7 мая 2012 года</w:t>
      </w:r>
    </w:p>
    <w:p w:rsidR="00361030" w:rsidRPr="00361030" w:rsidRDefault="00361030" w:rsidP="00361030">
      <w:pPr>
        <w:shd w:val="clear" w:color="auto" w:fill="FFFFFF"/>
        <w:spacing w:after="0" w:line="240" w:lineRule="auto"/>
        <w:rPr>
          <w:rFonts w:ascii="Times New Roman" w:eastAsia="Times New Roman" w:hAnsi="Times New Roman" w:cs="Times New Roman"/>
          <w:color w:val="434242"/>
          <w:sz w:val="27"/>
          <w:szCs w:val="27"/>
          <w:lang w:eastAsia="ru-RU"/>
        </w:rPr>
      </w:pPr>
      <w:r w:rsidRPr="00361030">
        <w:rPr>
          <w:rFonts w:ascii="Times New Roman" w:eastAsia="Times New Roman" w:hAnsi="Times New Roman" w:cs="Times New Roman"/>
          <w:color w:val="434242"/>
          <w:sz w:val="27"/>
          <w:szCs w:val="27"/>
          <w:lang w:eastAsia="ru-RU"/>
        </w:rPr>
        <w:t>N 597</w:t>
      </w:r>
    </w:p>
    <w:p w:rsidR="00E624F9" w:rsidRDefault="00E624F9">
      <w:bookmarkStart w:id="0" w:name="_GoBack"/>
      <w:bookmarkEnd w:id="0"/>
    </w:p>
    <w:sectPr w:rsidR="00E624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30"/>
    <w:rsid w:val="00361030"/>
    <w:rsid w:val="00E62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35466">
      <w:bodyDiv w:val="1"/>
      <w:marLeft w:val="0"/>
      <w:marRight w:val="0"/>
      <w:marTop w:val="0"/>
      <w:marBottom w:val="0"/>
      <w:divBdr>
        <w:top w:val="none" w:sz="0" w:space="0" w:color="auto"/>
        <w:left w:val="none" w:sz="0" w:space="0" w:color="auto"/>
        <w:bottom w:val="none" w:sz="0" w:space="0" w:color="auto"/>
        <w:right w:val="none" w:sz="0" w:space="0" w:color="auto"/>
      </w:divBdr>
      <w:divsChild>
        <w:div w:id="458961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2017-02-27T11:02:00Z</dcterms:created>
  <dcterms:modified xsi:type="dcterms:W3CDTF">2017-02-27T11:03:00Z</dcterms:modified>
</cp:coreProperties>
</file>